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8FF1" w14:textId="77777777" w:rsidR="00A12713" w:rsidRPr="004B4DC0" w:rsidRDefault="007F5557" w:rsidP="007F5557">
      <w:pPr>
        <w:spacing w:after="120"/>
        <w:ind w:firstLine="0"/>
        <w:contextualSpacing w:val="0"/>
      </w:pPr>
      <w:r w:rsidRPr="004B4DC0">
        <w:t>УДК 621.3</w:t>
      </w:r>
      <w:r w:rsidR="00D21C20" w:rsidRPr="004B4DC0">
        <w:t>14</w:t>
      </w:r>
    </w:p>
    <w:p w14:paraId="65F5EA17" w14:textId="16BA3753" w:rsidR="0028685A" w:rsidRPr="0028685A" w:rsidRDefault="002F7EBD" w:rsidP="0028685A">
      <w:pPr>
        <w:ind w:firstLine="0"/>
        <w:contextualSpacing w:val="0"/>
        <w:rPr>
          <w:lang w:val="ru-RU"/>
        </w:rPr>
      </w:pPr>
      <w:r>
        <w:t>Д.</w:t>
      </w:r>
      <w:r>
        <w:rPr>
          <w:lang w:val="ru-RU"/>
        </w:rPr>
        <w:t> </w:t>
      </w:r>
      <w:r>
        <w:t xml:space="preserve">РИЖЕНКОВ, аспірант </w:t>
      </w:r>
    </w:p>
    <w:p w14:paraId="26225085" w14:textId="0D799E15" w:rsidR="0028685A" w:rsidRPr="0028685A" w:rsidRDefault="002F7EBD" w:rsidP="0028685A">
      <w:pPr>
        <w:ind w:firstLine="0"/>
        <w:contextualSpacing w:val="0"/>
        <w:rPr>
          <w:lang w:val="ru-RU"/>
        </w:rPr>
      </w:pPr>
      <w:r>
        <w:t>Криворізький національний університет</w:t>
      </w:r>
    </w:p>
    <w:p w14:paraId="0D77C1D5" w14:textId="1F98A3FC" w:rsidR="0028685A" w:rsidRPr="00BE529D" w:rsidRDefault="004B4DC0" w:rsidP="0028685A">
      <w:pPr>
        <w:ind w:firstLine="0"/>
        <w:contextualSpacing w:val="0"/>
        <w:rPr>
          <w:lang w:val="ru-RU"/>
        </w:rPr>
      </w:pPr>
      <w:r>
        <w:t>Є. ЛОЗЕНКО</w:t>
      </w:r>
      <w:r w:rsidR="007F5557" w:rsidRPr="004B4DC0">
        <w:t xml:space="preserve">, </w:t>
      </w:r>
      <w:r w:rsidR="00EF4F87">
        <w:t>здобувач</w:t>
      </w:r>
    </w:p>
    <w:p w14:paraId="4653AEBE" w14:textId="367AE8B9" w:rsidR="007F5557" w:rsidRPr="004B4DC0" w:rsidRDefault="004B4DC0" w:rsidP="007F5557">
      <w:pPr>
        <w:spacing w:after="120"/>
        <w:ind w:firstLine="0"/>
        <w:contextualSpacing w:val="0"/>
      </w:pPr>
      <w:r>
        <w:t xml:space="preserve">Інгулецький Коледж </w:t>
      </w:r>
      <w:r w:rsidR="007F5557" w:rsidRPr="004B4DC0">
        <w:t>Криворізьк</w:t>
      </w:r>
      <w:r w:rsidR="00EF4F87">
        <w:t>ого</w:t>
      </w:r>
      <w:r w:rsidR="007F5557" w:rsidRPr="004B4DC0">
        <w:t xml:space="preserve"> національн</w:t>
      </w:r>
      <w:r w:rsidR="00EF4F87">
        <w:t>ого</w:t>
      </w:r>
      <w:r w:rsidR="007F5557" w:rsidRPr="004B4DC0">
        <w:t xml:space="preserve"> університет</w:t>
      </w:r>
      <w:r w:rsidR="00EF4F87">
        <w:t>у</w:t>
      </w:r>
    </w:p>
    <w:p w14:paraId="136388DE" w14:textId="77777777" w:rsidR="007F5557" w:rsidRPr="004B4DC0" w:rsidRDefault="00B44244" w:rsidP="007F5557">
      <w:pPr>
        <w:spacing w:after="120"/>
        <w:ind w:firstLine="0"/>
        <w:contextualSpacing w:val="0"/>
        <w:jc w:val="center"/>
        <w:rPr>
          <w:b/>
        </w:rPr>
      </w:pPr>
      <w:r w:rsidRPr="004B4DC0">
        <w:rPr>
          <w:b/>
        </w:rPr>
        <w:t xml:space="preserve">СТРУКТУРА ІНВЕРТОРА З МОЖЛИВІСТЮ КОРЕГУВАННЯ ПОКАЗНИКІВ ЯКОСТІ ЕЛЕКТРИЧНОЇ ЕНЕРГІЇ МЕРЕЖ ЖИВЛЕННЯ </w:t>
      </w:r>
    </w:p>
    <w:p w14:paraId="6C8657F4" w14:textId="77777777" w:rsidR="007F5557" w:rsidRPr="003C60C3" w:rsidRDefault="00B44244" w:rsidP="007F5557">
      <w:r w:rsidRPr="004B4DC0">
        <w:t>Останні десятиліття минулого і перші роки 21-го століття для багатьох країн стали періодом напруженого пошуку нової с</w:t>
      </w:r>
      <w:r w:rsidR="003C60C3" w:rsidRPr="004B4DC0">
        <w:t>тратегії енергетичного розвитку</w:t>
      </w:r>
      <w:r w:rsidRPr="004B4DC0">
        <w:t>. Необхідні зміни в енергетичній політиці змушу</w:t>
      </w:r>
      <w:r w:rsidR="003C60C3" w:rsidRPr="004B4DC0">
        <w:t>ють</w:t>
      </w:r>
      <w:r w:rsidRPr="004B4DC0">
        <w:t xml:space="preserve"> людство вже зараз прогнозувати доцільність використання екологічно чистих відновлюваних джерел енергії. Особливе місце серед поновлюваних джерел енергії займає сонячна</w:t>
      </w:r>
      <w:r w:rsidRPr="00B44244">
        <w:t xml:space="preserve"> енергетика, так як сонце в списку можливих енергетичних джерел займає одну з перших позицій</w:t>
      </w:r>
      <w:r w:rsidR="002F7EBD">
        <w:rPr>
          <w:lang w:val="ru-RU"/>
        </w:rPr>
        <w:t xml:space="preserve"> [1</w:t>
      </w:r>
      <w:r w:rsidR="00370486" w:rsidRPr="00370486">
        <w:rPr>
          <w:lang w:val="ru-RU"/>
        </w:rPr>
        <w:t>]</w:t>
      </w:r>
      <w:r w:rsidRPr="00B44244">
        <w:t>.</w:t>
      </w:r>
      <w:r w:rsidR="003C60C3">
        <w:t xml:space="preserve"> Типовими варіантами використання фотоелементів є побудова систем надійного електропостачання різних об</w:t>
      </w:r>
      <w:r w:rsidR="003C60C3" w:rsidRPr="003C60C3">
        <w:rPr>
          <w:lang w:val="ru-RU"/>
        </w:rPr>
        <w:t>’</w:t>
      </w:r>
      <w:proofErr w:type="spellStart"/>
      <w:r w:rsidR="003C60C3">
        <w:t>єктів</w:t>
      </w:r>
      <w:proofErr w:type="spellEnd"/>
      <w:r w:rsidR="003C60C3">
        <w:t xml:space="preserve">. Ключовими елементами таких систем є сонячні панелі та інвертори, що дають можливість генерації у мережу синусоїдної напруги. Але за умови </w:t>
      </w:r>
      <w:r w:rsidR="003714A4">
        <w:t>роботи нелінійних споживачів якість генерованої енергії значно зменшується. Для покращення якісних показників мережі живлення запропонована нова система керування з видозміненою структурою</w:t>
      </w:r>
      <w:r w:rsidR="001A04D0">
        <w:t xml:space="preserve"> інвертора</w:t>
      </w:r>
      <w:r w:rsidR="003714A4">
        <w:t>.</w:t>
      </w:r>
    </w:p>
    <w:p w14:paraId="78E92B64" w14:textId="66B6D906" w:rsidR="007F5557" w:rsidRDefault="00241202" w:rsidP="007F5557">
      <w:r>
        <w:t>П</w:t>
      </w:r>
      <w:r w:rsidRPr="00171FAC">
        <w:t xml:space="preserve">еревага </w:t>
      </w:r>
      <w:r>
        <w:t>показаної</w:t>
      </w:r>
      <w:r w:rsidRPr="00171FAC">
        <w:t xml:space="preserve"> топології</w:t>
      </w:r>
      <w:r>
        <w:t xml:space="preserve"> (рис.</w:t>
      </w:r>
      <w:r w:rsidR="00163D9A">
        <w:t> </w:t>
      </w:r>
      <w:r>
        <w:t>1) дає можливість керування рівнями активної (</w:t>
      </w:r>
      <m:oMath>
        <m:r>
          <w:rPr>
            <w:rFonts w:ascii="Cambria Math" w:hAnsi="Cambria Math"/>
            <w:lang w:val="en-US"/>
          </w:rPr>
          <m:t>P</m:t>
        </m:r>
      </m:oMath>
      <w:r w:rsidRPr="006E0F5C">
        <w:rPr>
          <w:lang w:val="ru-RU"/>
        </w:rPr>
        <w:t xml:space="preserve">) </w:t>
      </w:r>
      <w:r>
        <w:t>та реактивної (</w:t>
      </w:r>
      <m:oMath>
        <m:r>
          <w:rPr>
            <w:rFonts w:ascii="Cambria Math" w:hAnsi="Cambria Math"/>
            <w:lang w:val="en-US"/>
          </w:rPr>
          <m:t>Q</m:t>
        </m:r>
      </m:oMath>
      <w:r w:rsidRPr="006E0F5C">
        <w:rPr>
          <w:lang w:val="ru-RU"/>
        </w:rPr>
        <w:t>)</w:t>
      </w:r>
      <w:r>
        <w:t xml:space="preserve"> потужностей</w:t>
      </w:r>
      <w:r w:rsidRPr="00171FAC">
        <w:t xml:space="preserve">. </w:t>
      </w:r>
      <w:r>
        <w:t>Рівень</w:t>
      </w:r>
      <w:r w:rsidRPr="00171FAC"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залежить від стану заряду </w:t>
      </w:r>
      <w:r w:rsidRPr="00171FAC">
        <w:t xml:space="preserve">акумуляторної батареї і таким чином, використовуючи інформацію </w:t>
      </w:r>
      <w:r>
        <w:t>про її стан</w:t>
      </w:r>
      <w:r w:rsidR="007D4D42">
        <w:t xml:space="preserve">, </w:t>
      </w:r>
      <w:r w:rsidR="007D4D42" w:rsidRPr="00171FAC">
        <w:t>мож</w:t>
      </w:r>
      <w:r w:rsidR="007D4D42">
        <w:t>на</w:t>
      </w:r>
      <w:r w:rsidR="007D4D42" w:rsidRPr="00171FAC">
        <w:t xml:space="preserve"> </w:t>
      </w:r>
      <w:r w:rsidR="007D4D42">
        <w:t>змінювати рівень активної потужності</w:t>
      </w:r>
      <w:r w:rsidRPr="00171FAC">
        <w:t>. З іншого боку,</w:t>
      </w:r>
      <w:r w:rsidR="007D4D42">
        <w:t xml:space="preserve"> величиною</w:t>
      </w:r>
      <w:r w:rsidRPr="00171FAC">
        <w:t xml:space="preserve"> </w:t>
      </w:r>
      <m:oMath>
        <m:r>
          <w:rPr>
            <w:rFonts w:ascii="Cambria Math" w:hAnsi="Cambria Math"/>
          </w:rPr>
          <m:t>Q</m:t>
        </m:r>
      </m:oMath>
      <w:r w:rsidRPr="00171FAC">
        <w:t xml:space="preserve"> можна </w:t>
      </w:r>
      <w:r>
        <w:t>керувати</w:t>
      </w:r>
      <w:r w:rsidRPr="00171FAC">
        <w:t xml:space="preserve">, тримаючи коефіцієнт потужності </w:t>
      </w:r>
      <w:r>
        <w:t>відмінний від одиниці</w:t>
      </w:r>
      <w:r w:rsidRPr="00171FAC">
        <w:t xml:space="preserve"> (наприклад), в точці контакту </w:t>
      </w:r>
      <w:r>
        <w:t>інвертора</w:t>
      </w:r>
      <w:r w:rsidRPr="00171FAC">
        <w:t xml:space="preserve">. </w:t>
      </w:r>
      <w:r>
        <w:t>Використання алгоритмів керування активними фільтрами</w:t>
      </w:r>
      <w:r w:rsidR="00370486">
        <w:t xml:space="preserve"> </w:t>
      </w:r>
      <w:r w:rsidR="002F7EBD">
        <w:t>[</w:t>
      </w:r>
      <w:r w:rsidR="002F7EBD" w:rsidRPr="002F7EBD">
        <w:t>2</w:t>
      </w:r>
      <w:r w:rsidR="00370486" w:rsidRPr="00370486">
        <w:t>]</w:t>
      </w:r>
      <w:r>
        <w:t xml:space="preserve"> дає можливість зменшити рівень гармонік</w:t>
      </w:r>
      <w:r w:rsidRPr="00171FAC">
        <w:t>, змушуючи струм мережі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М</m:t>
            </m:r>
          </m:sub>
        </m:sSub>
      </m:oMath>
      <w:r>
        <w:t xml:space="preserve">) </w:t>
      </w:r>
      <w:r w:rsidRPr="00171FAC">
        <w:t>бути синусоїдальн</w:t>
      </w:r>
      <w:r>
        <w:t>им</w:t>
      </w:r>
      <w:r w:rsidRPr="00171FAC">
        <w:t>.</w:t>
      </w:r>
    </w:p>
    <w:p w14:paraId="24328FFE" w14:textId="77777777" w:rsidR="009727ED" w:rsidRDefault="00491C94" w:rsidP="009727ED">
      <w:pPr>
        <w:ind w:firstLine="0"/>
        <w:jc w:val="center"/>
      </w:pPr>
      <w:r>
        <w:pict w14:anchorId="5308F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151.55pt">
            <v:imagedata r:id="rId8" o:title=""/>
          </v:shape>
        </w:pict>
      </w:r>
    </w:p>
    <w:p w14:paraId="42CAD612" w14:textId="77777777" w:rsidR="009727ED" w:rsidRDefault="009727ED" w:rsidP="00472E5C">
      <w:pPr>
        <w:spacing w:after="120"/>
        <w:ind w:firstLine="0"/>
        <w:contextualSpacing w:val="0"/>
        <w:jc w:val="center"/>
      </w:pPr>
      <w:r w:rsidRPr="009727ED">
        <w:t>Рис.1 –</w:t>
      </w:r>
      <w:r>
        <w:t xml:space="preserve"> </w:t>
      </w:r>
      <w:r w:rsidR="008E3038">
        <w:t>Схема поєднання активного фільтру з сонячним генератором</w:t>
      </w:r>
    </w:p>
    <w:p w14:paraId="7A833F5C" w14:textId="77777777" w:rsidR="00472E5C" w:rsidRDefault="00472E5C" w:rsidP="007F5557">
      <w:r>
        <w:t>Використання штучно введеної складової потужності (як надбавки) до скорегованого сигналу, дає можливість передавати активну потужність з мережі живлення у ланку постійного струму (на акумуляторну батарею) для збільшення рівня заряду при необхідності.</w:t>
      </w:r>
    </w:p>
    <w:p w14:paraId="1822AFEC" w14:textId="77777777" w:rsidR="009727ED" w:rsidRDefault="00472E5C" w:rsidP="007F5557">
      <w:r w:rsidRPr="00A83973">
        <w:t>Якщо заряд</w:t>
      </w:r>
      <w:r>
        <w:t xml:space="preserve"> батареї</w:t>
      </w:r>
      <w:r w:rsidRPr="00A83973">
        <w:t xml:space="preserve"> &gt; 70%, то акумулятор можна додати силу до мережі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  <m:r>
          <w:rPr>
            <w:rFonts w:ascii="Cambria Math" w:hAnsi="Cambria Math"/>
          </w:rPr>
          <m:t>&gt; 0</m:t>
        </m:r>
      </m:oMath>
      <w:r w:rsidRPr="00A83973">
        <w:t xml:space="preserve">). При рівні заряду від 70% до 60%, то живлення не вводили в мережу, і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</m:oMath>
      <w:r w:rsidRPr="00A83973">
        <w:t xml:space="preserve"> буде встановлений в нуль. Тепер, коли рівень нижче, ніж 60%, тому що сонячні панелі не дають достатньо енергії для заряду батареї,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  <m:r>
          <w:rPr>
            <w:rFonts w:ascii="Cambria Math" w:hAnsi="Cambria Math"/>
          </w:rPr>
          <m:t xml:space="preserve"> &lt;0,</m:t>
        </m:r>
      </m:oMath>
      <w:r w:rsidRPr="00A83973">
        <w:t xml:space="preserve"> що означає, що мережа може зарядити акумулятор</w:t>
      </w:r>
      <w:r>
        <w:t>ну батарею</w:t>
      </w:r>
      <w:r w:rsidRPr="00A83973">
        <w:t>.</w:t>
      </w:r>
      <w:r>
        <w:t xml:space="preserve"> Ці заходи необхідні для підвищення можливостей корегування якісних показників живлячої мережі.</w:t>
      </w:r>
      <w:r w:rsidRPr="00A83973">
        <w:t xml:space="preserve"> </w:t>
      </w:r>
      <w:r>
        <w:t>О</w:t>
      </w:r>
      <w:r w:rsidRPr="00A83973">
        <w:t xml:space="preserve">бмеження </w:t>
      </w:r>
      <w:r>
        <w:t xml:space="preserve">рівня </w:t>
      </w:r>
      <w:r w:rsidRPr="00A83973">
        <w:t xml:space="preserve">заряду можуть бути обрані в залежності від фазної напруги мережі живлення та ємності батареї. </w:t>
      </w:r>
      <w:r>
        <w:t xml:space="preserve">Передача максимальної потужності в мережу </w:t>
      </w:r>
      <w:r w:rsidR="003D3925">
        <w:t>можлива</w:t>
      </w:r>
      <w:r>
        <w:t xml:space="preserve"> за умови</w:t>
      </w:r>
      <w:r w:rsidRPr="00A83973">
        <w:t xml:space="preserve"> </w:t>
      </w:r>
      <w:r>
        <w:t>максимального</w:t>
      </w:r>
      <w:r w:rsidRPr="00A83973">
        <w:t xml:space="preserve"> струм</w:t>
      </w:r>
      <w:r>
        <w:t>у</w:t>
      </w:r>
      <w:r w:rsidRPr="00A83973">
        <w:t xml:space="preserve">, який фотоелектричні </w:t>
      </w:r>
      <w:r>
        <w:t>панелі можуть</w:t>
      </w:r>
      <w:r w:rsidRPr="00A83973">
        <w:t xml:space="preserve"> забезпечити. Для заряду акумулятора, струм обмежується </w:t>
      </w:r>
      <w:r>
        <w:t>на рівні максимального зарядного</w:t>
      </w:r>
      <w:r w:rsidRPr="00A83973">
        <w:t xml:space="preserve"> струм</w:t>
      </w:r>
      <w:r>
        <w:t xml:space="preserve">у </w:t>
      </w:r>
      <w:r w:rsidRPr="00472E5C">
        <w:rPr>
          <w:lang w:val="ru-RU"/>
        </w:rPr>
        <w:t>[1]</w:t>
      </w:r>
      <w:r w:rsidRPr="00A83973">
        <w:t xml:space="preserve">. Зарядка акумулятора через сонячної батареї не залежить від </w:t>
      </w:r>
      <w:r w:rsidR="003D3925">
        <w:t>інвертора</w:t>
      </w:r>
      <w:r w:rsidRPr="00A83973">
        <w:t xml:space="preserve"> і дає </w:t>
      </w:r>
      <w:r>
        <w:t>можливість ефективної роботи пристрою</w:t>
      </w:r>
      <w:r w:rsidRPr="00A83973">
        <w:t xml:space="preserve"> </w:t>
      </w:r>
      <w:r>
        <w:t>за умови зменшення рівня випромінювання сонячної радіації</w:t>
      </w:r>
      <w:r w:rsidRPr="00A83973">
        <w:t>.</w:t>
      </w:r>
    </w:p>
    <w:p w14:paraId="6F2603BD" w14:textId="38470393" w:rsidR="00BE529D" w:rsidRDefault="00BE529D" w:rsidP="007F5557">
      <w:pPr>
        <w:spacing w:before="120" w:after="120"/>
        <w:contextualSpacing w:val="0"/>
      </w:pPr>
      <w:r w:rsidRPr="00BE529D">
        <w:t>СПИСОК ВИКОРИСТАНИХ ДЖЕРЕЛ</w:t>
      </w:r>
    </w:p>
    <w:p w14:paraId="41FD498F" w14:textId="0F162464" w:rsidR="007F5557" w:rsidRPr="003D2C6A" w:rsidRDefault="00BE529D" w:rsidP="003D2C6A">
      <w:pPr>
        <w:pStyle w:val="ListParagraph"/>
        <w:numPr>
          <w:ilvl w:val="0"/>
          <w:numId w:val="1"/>
        </w:numPr>
        <w:rPr>
          <w:sz w:val="18"/>
        </w:rPr>
      </w:pPr>
      <w:r w:rsidRPr="003D2C6A">
        <w:rPr>
          <w:sz w:val="18"/>
          <w:lang w:val="en-US"/>
        </w:rPr>
        <w:t xml:space="preserve">P. Flores, J. Dixon, </w:t>
      </w:r>
      <w:r w:rsidR="00A97477">
        <w:rPr>
          <w:sz w:val="18"/>
          <w:lang w:val="en-US"/>
        </w:rPr>
        <w:t xml:space="preserve">and </w:t>
      </w:r>
      <w:r w:rsidRPr="003D2C6A">
        <w:rPr>
          <w:sz w:val="18"/>
          <w:lang w:val="en-US"/>
        </w:rPr>
        <w:t xml:space="preserve">M. </w:t>
      </w:r>
      <w:proofErr w:type="spellStart"/>
      <w:r w:rsidRPr="003D2C6A">
        <w:rPr>
          <w:sz w:val="18"/>
          <w:lang w:val="en-US"/>
        </w:rPr>
        <w:t>Ortúzar</w:t>
      </w:r>
      <w:proofErr w:type="spellEnd"/>
      <w:r w:rsidRPr="00A97477">
        <w:rPr>
          <w:sz w:val="18"/>
          <w:lang w:val="en-US"/>
        </w:rPr>
        <w:t>,</w:t>
      </w:r>
      <w:r w:rsidRPr="003D2C6A">
        <w:rPr>
          <w:sz w:val="18"/>
          <w:lang w:val="en-US"/>
        </w:rPr>
        <w:t xml:space="preserve"> </w:t>
      </w:r>
      <w:r w:rsidR="00A97477">
        <w:rPr>
          <w:sz w:val="18"/>
          <w:lang w:val="en-US"/>
        </w:rPr>
        <w:t>“</w:t>
      </w:r>
      <w:r w:rsidR="007F5557" w:rsidRPr="003D2C6A">
        <w:rPr>
          <w:sz w:val="18"/>
          <w:lang w:val="en-US"/>
        </w:rPr>
        <w:t>Static var compensator and active power filter with power injection capability, using 27-level inverters and photovoltaic cells</w:t>
      </w:r>
      <w:r w:rsidR="00163D9A">
        <w:rPr>
          <w:sz w:val="18"/>
          <w:lang w:val="en-US"/>
        </w:rPr>
        <w:t>,</w:t>
      </w:r>
      <w:r w:rsidR="00A97477">
        <w:rPr>
          <w:sz w:val="18"/>
          <w:lang w:val="en-US"/>
        </w:rPr>
        <w:t xml:space="preserve">” </w:t>
      </w:r>
      <w:r w:rsidR="007F5557" w:rsidRPr="00A97477">
        <w:rPr>
          <w:i/>
          <w:iCs/>
          <w:sz w:val="18"/>
          <w:lang w:val="en-US"/>
        </w:rPr>
        <w:t>IEEE transactions on industrial electronics</w:t>
      </w:r>
      <w:r w:rsidR="00A97477">
        <w:rPr>
          <w:i/>
          <w:iCs/>
          <w:sz w:val="18"/>
          <w:lang w:val="en-US"/>
        </w:rPr>
        <w:t xml:space="preserve">, </w:t>
      </w:r>
      <w:r w:rsidR="00A97477">
        <w:rPr>
          <w:sz w:val="18"/>
          <w:lang w:val="en-US"/>
        </w:rPr>
        <w:t>v</w:t>
      </w:r>
      <w:r w:rsidR="007F5557" w:rsidRPr="003D2C6A">
        <w:rPr>
          <w:sz w:val="18"/>
          <w:lang w:val="en-US"/>
        </w:rPr>
        <w:t xml:space="preserve">ol. 56, </w:t>
      </w:r>
      <w:r w:rsidR="00A97477">
        <w:rPr>
          <w:sz w:val="18"/>
          <w:lang w:val="en-US"/>
        </w:rPr>
        <w:t>n</w:t>
      </w:r>
      <w:r w:rsidR="007F5557" w:rsidRPr="003D2C6A">
        <w:rPr>
          <w:sz w:val="18"/>
          <w:lang w:val="en-US"/>
        </w:rPr>
        <w:t>o. 1</w:t>
      </w:r>
      <w:r w:rsidR="00A97477">
        <w:rPr>
          <w:sz w:val="18"/>
          <w:lang w:val="en-US"/>
        </w:rPr>
        <w:t>,</w:t>
      </w:r>
      <w:r w:rsidR="007F5557" w:rsidRPr="003D2C6A">
        <w:rPr>
          <w:sz w:val="18"/>
          <w:lang w:val="en-US"/>
        </w:rPr>
        <w:t xml:space="preserve"> </w:t>
      </w:r>
      <w:r w:rsidR="00A97477">
        <w:rPr>
          <w:sz w:val="18"/>
          <w:lang w:val="en-US"/>
        </w:rPr>
        <w:t>pp</w:t>
      </w:r>
      <w:r w:rsidR="007F5557" w:rsidRPr="003D2C6A">
        <w:rPr>
          <w:sz w:val="18"/>
          <w:lang w:val="en-US"/>
        </w:rPr>
        <w:t>.</w:t>
      </w:r>
      <w:r w:rsidR="00A97477">
        <w:rPr>
          <w:sz w:val="18"/>
          <w:lang w:val="en-US"/>
        </w:rPr>
        <w:t xml:space="preserve"> </w:t>
      </w:r>
      <w:r w:rsidR="007F5557" w:rsidRPr="003D2C6A">
        <w:rPr>
          <w:sz w:val="18"/>
          <w:lang w:val="en-US"/>
        </w:rPr>
        <w:t>130-138</w:t>
      </w:r>
      <w:r w:rsidR="00A97477">
        <w:rPr>
          <w:sz w:val="18"/>
          <w:lang w:val="en-US"/>
        </w:rPr>
        <w:t xml:space="preserve">, </w:t>
      </w:r>
      <w:r w:rsidR="00A97477" w:rsidRPr="003D2C6A">
        <w:rPr>
          <w:sz w:val="18"/>
          <w:lang w:val="en-US"/>
        </w:rPr>
        <w:t>2009.</w:t>
      </w:r>
    </w:p>
    <w:p w14:paraId="2CFBCD8A" w14:textId="0317CC9E" w:rsidR="00241202" w:rsidRPr="00163D9A" w:rsidRDefault="007A31A7" w:rsidP="00241202">
      <w:pPr>
        <w:pStyle w:val="ListParagraph"/>
        <w:numPr>
          <w:ilvl w:val="0"/>
          <w:numId w:val="1"/>
        </w:numPr>
        <w:rPr>
          <w:sz w:val="18"/>
          <w:lang w:val="en-US"/>
        </w:rPr>
      </w:pPr>
      <w:r w:rsidRPr="007A31A7">
        <w:rPr>
          <w:sz w:val="18"/>
          <w:lang w:val="ru-RU"/>
        </w:rPr>
        <w:t>В</w:t>
      </w:r>
      <w:r w:rsidR="00163D9A" w:rsidRPr="00163D9A">
        <w:rPr>
          <w:sz w:val="18"/>
          <w:lang w:val="en-US"/>
        </w:rPr>
        <w:t xml:space="preserve">P. L. Chavan, D. Gowda and S. K. Nayak, </w:t>
      </w:r>
      <w:r w:rsidR="00163D9A">
        <w:rPr>
          <w:sz w:val="18"/>
          <w:lang w:val="en-US"/>
        </w:rPr>
        <w:t>“</w:t>
      </w:r>
      <w:r w:rsidR="00163D9A" w:rsidRPr="00163D9A">
        <w:rPr>
          <w:sz w:val="18"/>
          <w:lang w:val="en-US"/>
        </w:rPr>
        <w:t>Design of Active Power Filter for Grid Connected WECS,</w:t>
      </w:r>
      <w:r w:rsidR="00163D9A">
        <w:rPr>
          <w:sz w:val="18"/>
          <w:lang w:val="en-US"/>
        </w:rPr>
        <w:t>”</w:t>
      </w:r>
      <w:r w:rsidR="00163D9A" w:rsidRPr="00163D9A">
        <w:rPr>
          <w:sz w:val="18"/>
          <w:lang w:val="en-US"/>
        </w:rPr>
        <w:t xml:space="preserve"> </w:t>
      </w:r>
      <w:r w:rsidR="00163D9A" w:rsidRPr="00163D9A">
        <w:rPr>
          <w:i/>
          <w:iCs/>
          <w:sz w:val="18"/>
          <w:lang w:val="en-US"/>
        </w:rPr>
        <w:t>2023 International Conference for Advancement in Technology (ICONAT)</w:t>
      </w:r>
      <w:r w:rsidR="00163D9A" w:rsidRPr="00163D9A">
        <w:rPr>
          <w:sz w:val="18"/>
          <w:lang w:val="en-US"/>
        </w:rPr>
        <w:t xml:space="preserve">, Goa, India, 2023, pp. 1-6, </w:t>
      </w:r>
      <w:proofErr w:type="spellStart"/>
      <w:r w:rsidR="00163D9A" w:rsidRPr="00163D9A">
        <w:rPr>
          <w:sz w:val="18"/>
          <w:lang w:val="en-US"/>
        </w:rPr>
        <w:t>doi</w:t>
      </w:r>
      <w:proofErr w:type="spellEnd"/>
      <w:r w:rsidR="00163D9A" w:rsidRPr="00163D9A">
        <w:rPr>
          <w:sz w:val="18"/>
          <w:lang w:val="en-US"/>
        </w:rPr>
        <w:t>: 10.1109/ICONAT57137.2023.10080379</w:t>
      </w:r>
    </w:p>
    <w:sectPr w:rsidR="00241202" w:rsidRPr="00163D9A" w:rsidSect="0028685A">
      <w:pgSz w:w="11906" w:h="16838"/>
      <w:pgMar w:top="1134" w:right="1134" w:bottom="1134" w:left="1134" w:header="1077" w:footer="107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855D" w14:textId="77777777" w:rsidR="00491C94" w:rsidRDefault="00491C94" w:rsidP="007F5557">
      <w:r>
        <w:separator/>
      </w:r>
    </w:p>
  </w:endnote>
  <w:endnote w:type="continuationSeparator" w:id="0">
    <w:p w14:paraId="721A509B" w14:textId="77777777" w:rsidR="00491C94" w:rsidRDefault="00491C94" w:rsidP="007F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37E1" w14:textId="77777777" w:rsidR="00491C94" w:rsidRDefault="00491C94" w:rsidP="007F5557">
      <w:r>
        <w:separator/>
      </w:r>
    </w:p>
  </w:footnote>
  <w:footnote w:type="continuationSeparator" w:id="0">
    <w:p w14:paraId="553CBD52" w14:textId="77777777" w:rsidR="00491C94" w:rsidRDefault="00491C94" w:rsidP="007F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B58"/>
    <w:multiLevelType w:val="hybridMultilevel"/>
    <w:tmpl w:val="D24E857A"/>
    <w:lvl w:ilvl="0" w:tplc="E60C18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57"/>
    <w:rsid w:val="00114A3C"/>
    <w:rsid w:val="00162AFA"/>
    <w:rsid w:val="00163D9A"/>
    <w:rsid w:val="001A04D0"/>
    <w:rsid w:val="001A0F05"/>
    <w:rsid w:val="001F1A80"/>
    <w:rsid w:val="00241202"/>
    <w:rsid w:val="0027203A"/>
    <w:rsid w:val="0028685A"/>
    <w:rsid w:val="002B4EFA"/>
    <w:rsid w:val="002F4953"/>
    <w:rsid w:val="002F7EBD"/>
    <w:rsid w:val="00370486"/>
    <w:rsid w:val="003714A4"/>
    <w:rsid w:val="00372F4C"/>
    <w:rsid w:val="003C60C3"/>
    <w:rsid w:val="003D2C6A"/>
    <w:rsid w:val="003D3925"/>
    <w:rsid w:val="00411DBB"/>
    <w:rsid w:val="004471D9"/>
    <w:rsid w:val="00472E5C"/>
    <w:rsid w:val="00491C94"/>
    <w:rsid w:val="004B4DC0"/>
    <w:rsid w:val="004E6F45"/>
    <w:rsid w:val="00586597"/>
    <w:rsid w:val="005D471E"/>
    <w:rsid w:val="00711F87"/>
    <w:rsid w:val="007425A0"/>
    <w:rsid w:val="007A0D17"/>
    <w:rsid w:val="007A31A7"/>
    <w:rsid w:val="007D4D42"/>
    <w:rsid w:val="007F5557"/>
    <w:rsid w:val="008E3038"/>
    <w:rsid w:val="009727ED"/>
    <w:rsid w:val="00A12713"/>
    <w:rsid w:val="00A97477"/>
    <w:rsid w:val="00B414CC"/>
    <w:rsid w:val="00B44244"/>
    <w:rsid w:val="00BE529D"/>
    <w:rsid w:val="00C652DA"/>
    <w:rsid w:val="00C84FAC"/>
    <w:rsid w:val="00CB3107"/>
    <w:rsid w:val="00D21C20"/>
    <w:rsid w:val="00DF08EA"/>
    <w:rsid w:val="00E463BD"/>
    <w:rsid w:val="00EF4F87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F723"/>
  <w15:docId w15:val="{66730EC4-DBBD-48E5-90EA-0781DA03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57"/>
    <w:pPr>
      <w:spacing w:after="0" w:line="240" w:lineRule="auto"/>
      <w:ind w:firstLine="397"/>
      <w:contextualSpacing/>
      <w:jc w:val="both"/>
    </w:pPr>
    <w:rPr>
      <w:rFonts w:ascii="Times New Roman" w:hAnsi="Times New Roman" w:cs="Times New Roman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57"/>
    <w:rPr>
      <w:rFonts w:ascii="Times New Roman" w:hAnsi="Times New Roman" w:cs="Times New Roman"/>
      <w:sz w:val="28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unhideWhenUsed/>
    <w:rsid w:val="007F55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57"/>
    <w:rPr>
      <w:rFonts w:ascii="Times New Roman" w:hAnsi="Times New Roman" w:cs="Times New Roman"/>
      <w:sz w:val="28"/>
      <w:szCs w:val="20"/>
      <w:lang w:val="uk-UA" w:eastAsia="ru-RU"/>
    </w:rPr>
  </w:style>
  <w:style w:type="paragraph" w:styleId="ListParagraph">
    <w:name w:val="List Paragraph"/>
    <w:basedOn w:val="Normal"/>
    <w:uiPriority w:val="34"/>
    <w:qFormat/>
    <w:rsid w:val="003D2C6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86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C800-62C6-4C56-A62F-C8127DA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Oleksii Mykhailenko</cp:lastModifiedBy>
  <cp:revision>4</cp:revision>
  <dcterms:created xsi:type="dcterms:W3CDTF">2021-10-27T07:47:00Z</dcterms:created>
  <dcterms:modified xsi:type="dcterms:W3CDTF">2025-02-05T12:45:00Z</dcterms:modified>
</cp:coreProperties>
</file>